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16CCDDB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C64974">
        <w:rPr>
          <w:rFonts w:ascii="Arial" w:hAnsi="Arial" w:cs="Arial"/>
          <w:sz w:val="24"/>
          <w:szCs w:val="24"/>
        </w:rPr>
        <w:t xml:space="preserve">2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C64974">
        <w:rPr>
          <w:rFonts w:ascii="Arial" w:hAnsi="Arial" w:cs="Arial"/>
          <w:sz w:val="24"/>
          <w:szCs w:val="24"/>
        </w:rPr>
        <w:t>xxxxx</w:t>
      </w:r>
    </w:p>
    <w:p w14:paraId="1F48B862" w14:textId="463951E4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C2128E">
        <w:rPr>
          <w:rFonts w:ascii="Arial" w:hAnsi="Arial" w:cs="Arial"/>
          <w:sz w:val="24"/>
          <w:szCs w:val="24"/>
        </w:rPr>
        <w:t>Feb.21</w:t>
      </w:r>
      <w:r w:rsidR="00642316" w:rsidRPr="00642316">
        <w:rPr>
          <w:rFonts w:ascii="Arial" w:hAnsi="Arial" w:cs="Arial"/>
          <w:sz w:val="24"/>
          <w:szCs w:val="24"/>
          <w:vertAlign w:val="superscript"/>
        </w:rPr>
        <w:t>st</w:t>
      </w:r>
      <w:r w:rsidR="00C2128E">
        <w:rPr>
          <w:rFonts w:ascii="Arial" w:hAnsi="Arial" w:cs="Arial"/>
          <w:sz w:val="24"/>
          <w:szCs w:val="24"/>
        </w:rPr>
        <w:t>-Mar.3</w:t>
      </w:r>
      <w:r w:rsidR="00642316" w:rsidRPr="00642316">
        <w:rPr>
          <w:rFonts w:ascii="Arial" w:hAnsi="Arial" w:cs="Arial"/>
          <w:sz w:val="24"/>
          <w:szCs w:val="24"/>
          <w:vertAlign w:val="superscript"/>
        </w:rPr>
        <w:t>rd</w:t>
      </w:r>
      <w:bookmarkStart w:id="4" w:name="_GoBack"/>
      <w:bookmarkEnd w:id="4"/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C08B00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E37808">
        <w:rPr>
          <w:rFonts w:ascii="Arial" w:hAnsi="Arial" w:cs="Arial"/>
          <w:sz w:val="24"/>
          <w:lang w:val="en-US"/>
        </w:rPr>
        <w:t>Simulation results</w:t>
      </w:r>
      <w:r w:rsidR="003852EF">
        <w:rPr>
          <w:rFonts w:ascii="Arial" w:hAnsi="Arial" w:cs="Arial"/>
          <w:sz w:val="24"/>
          <w:lang w:val="en-US"/>
        </w:rPr>
        <w:t xml:space="preserve"> on </w:t>
      </w:r>
      <w:r w:rsidR="00C2128E">
        <w:rPr>
          <w:rFonts w:ascii="Arial" w:hAnsi="Arial" w:cs="Arial"/>
          <w:sz w:val="24"/>
          <w:lang w:val="en-US"/>
        </w:rPr>
        <w:t>demodulation requirements for inter cell MMSE-IRC receiver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6AA6276D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C2128E">
        <w:rPr>
          <w:rFonts w:ascii="Arial" w:hAnsi="Arial" w:cs="Arial"/>
          <w:sz w:val="24"/>
          <w:lang w:val="pt-BR"/>
        </w:rPr>
        <w:t>10.12.2.1.1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76084F82" w:rsidR="00C452C0" w:rsidRPr="006A1B31" w:rsidRDefault="00C6497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</w:t>
      </w:r>
      <w:r w:rsidR="00E37808">
        <w:rPr>
          <w:rFonts w:eastAsiaTheme="minorEastAsia"/>
          <w:lang w:eastAsia="zh-CN"/>
        </w:rPr>
        <w:t xml:space="preserve"> we provide the simulation results on demodulation requirements for inter cell MMSE-IRC receiver. </w:t>
      </w:r>
      <w:r w:rsidR="009C4097">
        <w:rPr>
          <w:rFonts w:eastAsiaTheme="minorEastAsia"/>
          <w:lang w:eastAsia="zh-CN"/>
        </w:rPr>
        <w:t xml:space="preserve"> </w:t>
      </w:r>
    </w:p>
    <w:p w14:paraId="26159AF4" w14:textId="041BF577" w:rsidR="000D2037" w:rsidRPr="00987CB0" w:rsidRDefault="000D2037" w:rsidP="000D2037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7B94F187" w14:textId="260B4F2A" w:rsidR="000D2037" w:rsidRDefault="000D2037" w:rsidP="000D2037">
      <w:pPr>
        <w:pStyle w:val="20"/>
        <w:rPr>
          <w:lang w:eastAsia="zh-CN"/>
        </w:rPr>
      </w:pPr>
      <w:r>
        <w:rPr>
          <w:lang w:eastAsia="zh-CN"/>
        </w:rPr>
        <w:t>Synchronized scenario</w:t>
      </w:r>
    </w:p>
    <w:p w14:paraId="67D21BDC" w14:textId="62DB23ED" w:rsidR="00E37808" w:rsidRPr="00E37808" w:rsidRDefault="00E37808" w:rsidP="00E378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results for synchronized scenario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re captured in Figure</w:t>
      </w:r>
      <w:r w:rsidR="00C36F80">
        <w:rPr>
          <w:rFonts w:eastAsiaTheme="minorEastAsia"/>
          <w:lang w:eastAsia="zh-CN"/>
        </w:rPr>
        <w:t xml:space="preserve"> 2-1 and Table 2-1:</w:t>
      </w:r>
    </w:p>
    <w:p w14:paraId="2BF8AA07" w14:textId="77777777" w:rsidR="000D2037" w:rsidRPr="00D51B77" w:rsidRDefault="000D2037" w:rsidP="000D2037">
      <w:pPr>
        <w:rPr>
          <w:rFonts w:eastAsiaTheme="minorEastAsia"/>
          <w:b/>
          <w:u w:val="single"/>
          <w:lang w:eastAsia="zh-CN"/>
        </w:rPr>
      </w:pPr>
      <w:r w:rsidRPr="00D51B77">
        <w:rPr>
          <w:rFonts w:eastAsiaTheme="minorEastAsia" w:hint="eastAsia"/>
          <w:b/>
          <w:u w:val="single"/>
          <w:lang w:eastAsia="zh-CN"/>
        </w:rPr>
        <w:t>H</w:t>
      </w:r>
      <w:r w:rsidRPr="00D51B77">
        <w:rPr>
          <w:rFonts w:eastAsiaTheme="minorEastAsia"/>
          <w:b/>
          <w:u w:val="single"/>
          <w:lang w:eastAsia="zh-CN"/>
        </w:rPr>
        <w:t>omogenous</w:t>
      </w:r>
      <w:r>
        <w:rPr>
          <w:rFonts w:eastAsiaTheme="minorEastAsia"/>
          <w:b/>
          <w:u w:val="single"/>
          <w:lang w:eastAsia="zh-CN"/>
        </w:rPr>
        <w:t xml:space="preserve"> deployment</w:t>
      </w:r>
      <w:r w:rsidRPr="00D51B77">
        <w:rPr>
          <w:rFonts w:eastAsiaTheme="minor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 xml:space="preserve">scenario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0D2037" w14:paraId="47812EA6" w14:textId="77777777" w:rsidTr="00026D9C">
        <w:tc>
          <w:tcPr>
            <w:tcW w:w="5228" w:type="dxa"/>
          </w:tcPr>
          <w:p w14:paraId="7D9F9619" w14:textId="77777777" w:rsidR="000D2037" w:rsidRDefault="000D2037" w:rsidP="00026D9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415EE2" wp14:editId="6EE1BF11">
                  <wp:extent cx="3097866" cy="2451787"/>
                  <wp:effectExtent l="0" t="0" r="7620" b="571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28" cy="2457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E4E28D4" w14:textId="77777777" w:rsidR="000D2037" w:rsidRDefault="000D2037" w:rsidP="00026D9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56BED81" wp14:editId="7883514A">
                  <wp:extent cx="3176307" cy="2484828"/>
                  <wp:effectExtent l="0" t="0" r="508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8877" cy="2494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037" w14:paraId="31D614DB" w14:textId="77777777" w:rsidTr="00026D9C">
        <w:tc>
          <w:tcPr>
            <w:tcW w:w="5228" w:type="dxa"/>
          </w:tcPr>
          <w:p w14:paraId="41E763DB" w14:textId="77777777" w:rsidR="000D2037" w:rsidRDefault="000D2037" w:rsidP="00026D9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0D28582" wp14:editId="0758AF5C">
                  <wp:extent cx="3007659" cy="2368531"/>
                  <wp:effectExtent l="0" t="0" r="254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151" cy="2378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4EEA252" w14:textId="77777777" w:rsidR="000D2037" w:rsidRDefault="000D2037" w:rsidP="00026D9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04C1BCF" wp14:editId="32D3C7AA">
                  <wp:extent cx="2951069" cy="2328124"/>
                  <wp:effectExtent l="0" t="0" r="190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3118" cy="2337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DEE824" w14:textId="5ACBA367" w:rsidR="000D2037" w:rsidRPr="002F3B71" w:rsidRDefault="000D2037" w:rsidP="000D2037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F3B71">
        <w:rPr>
          <w:rFonts w:eastAsiaTheme="minorEastAsia" w:hint="eastAsia"/>
          <w:b/>
          <w:lang w:eastAsia="zh-CN"/>
        </w:rPr>
        <w:t>F</w:t>
      </w:r>
      <w:r w:rsidRPr="002F3B71">
        <w:rPr>
          <w:rFonts w:eastAsiaTheme="minorEastAsia"/>
          <w:b/>
          <w:lang w:eastAsia="zh-CN"/>
        </w:rPr>
        <w:t xml:space="preserve">igure </w:t>
      </w:r>
      <w:r w:rsidR="00E37808">
        <w:rPr>
          <w:rFonts w:eastAsiaTheme="minorEastAsia"/>
          <w:b/>
          <w:lang w:eastAsia="zh-CN"/>
        </w:rPr>
        <w:t>2-</w:t>
      </w:r>
      <w:r w:rsidRPr="002F3B71">
        <w:rPr>
          <w:rFonts w:eastAsiaTheme="minorEastAsia"/>
          <w:b/>
          <w:lang w:eastAsia="zh-CN"/>
        </w:rPr>
        <w:t xml:space="preserve">1: Simulation results for </w:t>
      </w:r>
      <w:r w:rsidRPr="002F3B71">
        <w:rPr>
          <w:rFonts w:eastAsiaTheme="minorEastAsia" w:hint="eastAsia"/>
          <w:b/>
          <w:lang w:eastAsia="zh-CN"/>
        </w:rPr>
        <w:t>H</w:t>
      </w:r>
      <w:r w:rsidRPr="002F3B71">
        <w:rPr>
          <w:rFonts w:eastAsiaTheme="minorEastAsia"/>
          <w:b/>
          <w:lang w:eastAsia="zh-CN"/>
        </w:rPr>
        <w:t>omogenous deployment scenario</w:t>
      </w:r>
    </w:p>
    <w:p w14:paraId="487CA6E9" w14:textId="77777777" w:rsidR="000D2037" w:rsidRPr="00D51B77" w:rsidRDefault="000D2037" w:rsidP="000D2037">
      <w:pPr>
        <w:rPr>
          <w:rFonts w:eastAsiaTheme="minorEastAsia"/>
          <w:b/>
          <w:u w:val="single"/>
          <w:lang w:eastAsia="zh-CN"/>
        </w:rPr>
      </w:pPr>
      <w:r w:rsidRPr="00D51B77">
        <w:rPr>
          <w:rFonts w:eastAsiaTheme="minorEastAsia"/>
          <w:b/>
          <w:u w:val="single"/>
          <w:lang w:eastAsia="zh-CN"/>
        </w:rPr>
        <w:lastRenderedPageBreak/>
        <w:t>HetNet</w:t>
      </w:r>
      <w:r>
        <w:rPr>
          <w:rFonts w:eastAsiaTheme="minorEastAsia"/>
          <w:b/>
          <w:u w:val="single"/>
          <w:lang w:eastAsia="zh-CN"/>
        </w:rPr>
        <w:t xml:space="preserve"> depolyment</w:t>
      </w:r>
      <w:r w:rsidRPr="00D51B77">
        <w:rPr>
          <w:rFonts w:eastAsiaTheme="minor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scenario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D64B39" w14:paraId="1E8B10B4" w14:textId="77777777" w:rsidTr="00026D9C">
        <w:tc>
          <w:tcPr>
            <w:tcW w:w="5228" w:type="dxa"/>
          </w:tcPr>
          <w:p w14:paraId="711C1FF8" w14:textId="77777777" w:rsidR="000D2037" w:rsidRDefault="000D2037" w:rsidP="00026D9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309F7C9" wp14:editId="00739A76">
                  <wp:extent cx="3041277" cy="2405867"/>
                  <wp:effectExtent l="0" t="0" r="698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104" cy="241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5F035970" w14:textId="77777777" w:rsidR="000D2037" w:rsidRDefault="000D2037" w:rsidP="00026D9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DF95C6F" wp14:editId="125BF7AD">
                  <wp:extent cx="3026606" cy="2387413"/>
                  <wp:effectExtent l="0" t="0" r="254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637" cy="239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B39" w14:paraId="2CB3CD5E" w14:textId="77777777" w:rsidTr="00026D9C">
        <w:tc>
          <w:tcPr>
            <w:tcW w:w="5228" w:type="dxa"/>
          </w:tcPr>
          <w:p w14:paraId="580C9C43" w14:textId="77777777" w:rsidR="000D2037" w:rsidRDefault="000D2037" w:rsidP="00026D9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D3975B2" wp14:editId="5065234D">
                  <wp:extent cx="2991971" cy="2326497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3521" cy="23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76D38C21" w14:textId="77777777" w:rsidR="000D2037" w:rsidRDefault="000D2037" w:rsidP="00026D9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30821B4" wp14:editId="7A01E355">
                  <wp:extent cx="3039035" cy="2354183"/>
                  <wp:effectExtent l="0" t="0" r="9525" b="825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144" cy="237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B39" w14:paraId="0A058A13" w14:textId="77777777" w:rsidTr="00026D9C">
        <w:tc>
          <w:tcPr>
            <w:tcW w:w="5228" w:type="dxa"/>
          </w:tcPr>
          <w:p w14:paraId="791653FE" w14:textId="5C0EEFAA" w:rsidR="00D64B39" w:rsidRDefault="00D64B39" w:rsidP="00026D9C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40D3103" wp14:editId="7D6632F8">
                  <wp:extent cx="3110108" cy="246683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435" cy="2520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8A12B43" w14:textId="1ECC26D4" w:rsidR="00D64B39" w:rsidRDefault="00D64B39" w:rsidP="00D64B39">
            <w:pPr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FA5747" wp14:editId="69FDE3E0">
                  <wp:extent cx="2993177" cy="2340410"/>
                  <wp:effectExtent l="0" t="0" r="0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526" cy="235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9AB10C" w14:textId="74FD2F71" w:rsidR="00E37808" w:rsidRPr="002F3B71" w:rsidRDefault="00E37808" w:rsidP="00E37808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F3B71">
        <w:rPr>
          <w:rFonts w:eastAsiaTheme="minorEastAsia" w:hint="eastAsia"/>
          <w:b/>
          <w:lang w:eastAsia="zh-CN"/>
        </w:rPr>
        <w:t>F</w:t>
      </w:r>
      <w:r w:rsidRPr="002F3B71">
        <w:rPr>
          <w:rFonts w:eastAsiaTheme="minorEastAsia"/>
          <w:b/>
          <w:lang w:eastAsia="zh-CN"/>
        </w:rPr>
        <w:t xml:space="preserve">igure </w:t>
      </w:r>
      <w:r>
        <w:rPr>
          <w:rFonts w:eastAsiaTheme="minorEastAsia"/>
          <w:b/>
          <w:lang w:eastAsia="zh-CN"/>
        </w:rPr>
        <w:t>2-2</w:t>
      </w:r>
      <w:r w:rsidRPr="002F3B71">
        <w:rPr>
          <w:rFonts w:eastAsiaTheme="minorEastAsia"/>
          <w:b/>
          <w:lang w:eastAsia="zh-CN"/>
        </w:rPr>
        <w:t xml:space="preserve">: Simulation results for </w:t>
      </w:r>
      <w:r w:rsidRPr="002F3B71">
        <w:rPr>
          <w:rFonts w:eastAsiaTheme="minorEastAsia" w:hint="eastAsia"/>
          <w:b/>
          <w:lang w:eastAsia="zh-CN"/>
        </w:rPr>
        <w:t>H</w:t>
      </w:r>
      <w:r>
        <w:rPr>
          <w:rFonts w:eastAsiaTheme="minorEastAsia"/>
          <w:b/>
          <w:lang w:eastAsia="zh-CN"/>
        </w:rPr>
        <w:t>etNet</w:t>
      </w:r>
      <w:r w:rsidRPr="002F3B71">
        <w:rPr>
          <w:rFonts w:eastAsiaTheme="minorEastAsia"/>
          <w:b/>
          <w:lang w:eastAsia="zh-CN"/>
        </w:rPr>
        <w:t xml:space="preserve"> deployment scenario</w:t>
      </w:r>
    </w:p>
    <w:p w14:paraId="3CC4118D" w14:textId="38CF6F38" w:rsidR="000D2037" w:rsidRPr="00D51B77" w:rsidRDefault="000D2037" w:rsidP="000D203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E37808">
        <w:rPr>
          <w:rFonts w:eastAsiaTheme="minorEastAsia"/>
          <w:b/>
          <w:lang w:eastAsia="zh-CN"/>
        </w:rPr>
        <w:t>2-1</w:t>
      </w:r>
      <w:r>
        <w:rPr>
          <w:rFonts w:eastAsiaTheme="minorEastAsia"/>
          <w:b/>
          <w:lang w:eastAsia="zh-CN"/>
        </w:rPr>
        <w:t xml:space="preserve">: </w:t>
      </w:r>
      <w:r w:rsidRPr="00D51B77">
        <w:rPr>
          <w:rFonts w:eastAsiaTheme="minorEastAsia"/>
          <w:b/>
          <w:lang w:eastAsia="zh-CN"/>
        </w:rPr>
        <w:t>Summary of simulation results</w:t>
      </w:r>
      <w:r>
        <w:rPr>
          <w:rFonts w:eastAsiaTheme="minorEastAsia"/>
          <w:b/>
          <w:lang w:eastAsia="zh-CN"/>
        </w:rPr>
        <w:t xml:space="preserve"> for synchronized scenario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71"/>
        <w:gridCol w:w="1176"/>
        <w:gridCol w:w="2648"/>
        <w:gridCol w:w="1437"/>
        <w:gridCol w:w="1437"/>
        <w:gridCol w:w="998"/>
      </w:tblGrid>
      <w:tr w:rsidR="000D2037" w14:paraId="23C06861" w14:textId="77777777" w:rsidTr="00026D9C">
        <w:trPr>
          <w:jc w:val="center"/>
        </w:trPr>
        <w:tc>
          <w:tcPr>
            <w:tcW w:w="1371" w:type="dxa"/>
            <w:vMerge w:val="restart"/>
          </w:tcPr>
          <w:p w14:paraId="48E2185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Deployment</w:t>
            </w:r>
          </w:p>
        </w:tc>
        <w:tc>
          <w:tcPr>
            <w:tcW w:w="1176" w:type="dxa"/>
            <w:vMerge w:val="restart"/>
          </w:tcPr>
          <w:p w14:paraId="24CC1AA5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receiving antennas</w:t>
            </w:r>
          </w:p>
        </w:tc>
        <w:tc>
          <w:tcPr>
            <w:tcW w:w="2648" w:type="dxa"/>
            <w:vMerge w:val="restart"/>
          </w:tcPr>
          <w:p w14:paraId="4526F46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2874" w:type="dxa"/>
            <w:gridSpan w:val="2"/>
          </w:tcPr>
          <w:p w14:paraId="027AB95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NR@70% of maximum Throughput(dB)</w:t>
            </w:r>
          </w:p>
        </w:tc>
        <w:tc>
          <w:tcPr>
            <w:tcW w:w="998" w:type="dxa"/>
            <w:vMerge w:val="restart"/>
          </w:tcPr>
          <w:p w14:paraId="3924C84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ain</w:t>
            </w:r>
          </w:p>
          <w:p w14:paraId="5323E977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(dB)</w:t>
            </w:r>
          </w:p>
        </w:tc>
      </w:tr>
      <w:tr w:rsidR="000D2037" w14:paraId="5FD062B2" w14:textId="77777777" w:rsidTr="00026D9C">
        <w:trPr>
          <w:jc w:val="center"/>
        </w:trPr>
        <w:tc>
          <w:tcPr>
            <w:tcW w:w="1371" w:type="dxa"/>
            <w:vMerge/>
          </w:tcPr>
          <w:p w14:paraId="2771052A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35DFF161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  <w:vMerge/>
          </w:tcPr>
          <w:p w14:paraId="6B3BD6E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37" w:type="dxa"/>
          </w:tcPr>
          <w:p w14:paraId="71B02C63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</w:t>
            </w:r>
          </w:p>
        </w:tc>
        <w:tc>
          <w:tcPr>
            <w:tcW w:w="1437" w:type="dxa"/>
          </w:tcPr>
          <w:p w14:paraId="0EA3D578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MSE-MRC</w:t>
            </w:r>
          </w:p>
        </w:tc>
        <w:tc>
          <w:tcPr>
            <w:tcW w:w="998" w:type="dxa"/>
            <w:vMerge/>
          </w:tcPr>
          <w:p w14:paraId="3E4107A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0D2037" w14:paraId="72AF5A51" w14:textId="77777777" w:rsidTr="00026D9C">
        <w:trPr>
          <w:jc w:val="center"/>
        </w:trPr>
        <w:tc>
          <w:tcPr>
            <w:tcW w:w="1371" w:type="dxa"/>
            <w:vMerge w:val="restart"/>
          </w:tcPr>
          <w:p w14:paraId="5867214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omogenous</w:t>
            </w:r>
          </w:p>
        </w:tc>
        <w:tc>
          <w:tcPr>
            <w:tcW w:w="1176" w:type="dxa"/>
            <w:vMerge w:val="restart"/>
          </w:tcPr>
          <w:p w14:paraId="0773853F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2648" w:type="dxa"/>
          </w:tcPr>
          <w:p w14:paraId="75CB721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NR1=7.77dB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INR2=2.29dB</w:t>
            </w:r>
          </w:p>
        </w:tc>
        <w:tc>
          <w:tcPr>
            <w:tcW w:w="1437" w:type="dxa"/>
          </w:tcPr>
          <w:p w14:paraId="18E3C826" w14:textId="663BF2E9" w:rsidR="000D2037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12.0</w:t>
            </w:r>
          </w:p>
        </w:tc>
        <w:tc>
          <w:tcPr>
            <w:tcW w:w="1437" w:type="dxa"/>
          </w:tcPr>
          <w:p w14:paraId="758228DA" w14:textId="48826E46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</w:t>
            </w:r>
            <w:r w:rsidR="00D64B3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98" w:type="dxa"/>
          </w:tcPr>
          <w:p w14:paraId="1D66253D" w14:textId="33487E1A" w:rsidR="000D2037" w:rsidRDefault="000D2037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</w:t>
            </w:r>
            <w:r w:rsidR="00D64B39">
              <w:rPr>
                <w:rFonts w:eastAsiaTheme="minorEastAsia"/>
                <w:lang w:eastAsia="zh-CN"/>
              </w:rPr>
              <w:t>1</w:t>
            </w:r>
          </w:p>
        </w:tc>
      </w:tr>
      <w:tr w:rsidR="000D2037" w14:paraId="097B5F72" w14:textId="77777777" w:rsidTr="00026D9C">
        <w:trPr>
          <w:jc w:val="center"/>
        </w:trPr>
        <w:tc>
          <w:tcPr>
            <w:tcW w:w="1371" w:type="dxa"/>
            <w:vMerge/>
          </w:tcPr>
          <w:p w14:paraId="4C28C85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539B8A33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1111AE62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NR=5.49dB</w:t>
            </w:r>
          </w:p>
        </w:tc>
        <w:tc>
          <w:tcPr>
            <w:tcW w:w="1437" w:type="dxa"/>
          </w:tcPr>
          <w:p w14:paraId="6E5B8FA2" w14:textId="265C7CAE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1437" w:type="dxa"/>
          </w:tcPr>
          <w:p w14:paraId="49A2363B" w14:textId="0D162A2B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</w:t>
            </w:r>
            <w:r w:rsidR="00D64B3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98" w:type="dxa"/>
          </w:tcPr>
          <w:p w14:paraId="6F07635A" w14:textId="2E56B30F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</w:t>
            </w:r>
            <w:r w:rsidR="00D64B39">
              <w:rPr>
                <w:rFonts w:eastAsiaTheme="minorEastAsia"/>
                <w:lang w:eastAsia="zh-CN"/>
              </w:rPr>
              <w:t>2</w:t>
            </w:r>
          </w:p>
        </w:tc>
      </w:tr>
      <w:tr w:rsidR="000D2037" w14:paraId="6AD15879" w14:textId="77777777" w:rsidTr="00026D9C">
        <w:trPr>
          <w:jc w:val="center"/>
        </w:trPr>
        <w:tc>
          <w:tcPr>
            <w:tcW w:w="1371" w:type="dxa"/>
            <w:vMerge/>
          </w:tcPr>
          <w:p w14:paraId="17919F2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 w:val="restart"/>
          </w:tcPr>
          <w:p w14:paraId="4892583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2648" w:type="dxa"/>
          </w:tcPr>
          <w:p w14:paraId="314EAAF8" w14:textId="77777777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I</w:t>
            </w:r>
            <w:r w:rsidRPr="00E37808">
              <w:rPr>
                <w:rFonts w:eastAsiaTheme="minorEastAsia"/>
                <w:lang w:eastAsia="zh-CN"/>
              </w:rPr>
              <w:t>NR1=7.77dB</w:t>
            </w:r>
            <w:r w:rsidRPr="00E37808">
              <w:rPr>
                <w:rFonts w:eastAsiaTheme="minorEastAsia" w:hint="eastAsia"/>
                <w:lang w:eastAsia="zh-CN"/>
              </w:rPr>
              <w:t>,</w:t>
            </w:r>
            <w:r w:rsidRPr="00E37808">
              <w:rPr>
                <w:rFonts w:eastAsiaTheme="minorEastAsia"/>
                <w:lang w:eastAsia="zh-CN"/>
              </w:rPr>
              <w:t>INR2=2.29dB</w:t>
            </w:r>
          </w:p>
        </w:tc>
        <w:tc>
          <w:tcPr>
            <w:tcW w:w="1437" w:type="dxa"/>
          </w:tcPr>
          <w:p w14:paraId="3201AB09" w14:textId="4527D682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6</w:t>
            </w:r>
            <w:r w:rsidRPr="00E37808"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437" w:type="dxa"/>
          </w:tcPr>
          <w:p w14:paraId="050B41EE" w14:textId="5BD1D361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1</w:t>
            </w:r>
            <w:r w:rsidRPr="00E37808">
              <w:rPr>
                <w:rFonts w:eastAsiaTheme="minorEastAsia"/>
                <w:lang w:eastAsia="zh-CN"/>
              </w:rPr>
              <w:t>0.</w:t>
            </w:r>
            <w:r w:rsidR="00D64B3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98" w:type="dxa"/>
          </w:tcPr>
          <w:p w14:paraId="1BECE9C8" w14:textId="0FF8B1BD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4</w:t>
            </w:r>
            <w:r w:rsidRPr="00E37808">
              <w:rPr>
                <w:rFonts w:eastAsiaTheme="minorEastAsia"/>
                <w:lang w:eastAsia="zh-CN"/>
              </w:rPr>
              <w:t>.</w:t>
            </w:r>
            <w:r w:rsidR="00D64B39">
              <w:rPr>
                <w:rFonts w:eastAsiaTheme="minorEastAsia"/>
                <w:lang w:eastAsia="zh-CN"/>
              </w:rPr>
              <w:t>4</w:t>
            </w:r>
          </w:p>
        </w:tc>
      </w:tr>
      <w:tr w:rsidR="000D2037" w14:paraId="7AC93CE5" w14:textId="77777777" w:rsidTr="00026D9C">
        <w:trPr>
          <w:jc w:val="center"/>
        </w:trPr>
        <w:tc>
          <w:tcPr>
            <w:tcW w:w="1371" w:type="dxa"/>
            <w:vMerge/>
          </w:tcPr>
          <w:p w14:paraId="7C3C0A59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2665E3DB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2DE31536" w14:textId="77777777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I</w:t>
            </w:r>
            <w:r w:rsidRPr="00E37808">
              <w:rPr>
                <w:rFonts w:eastAsiaTheme="minorEastAsia"/>
                <w:lang w:eastAsia="zh-CN"/>
              </w:rPr>
              <w:t>NR=5.49dB</w:t>
            </w:r>
          </w:p>
        </w:tc>
        <w:tc>
          <w:tcPr>
            <w:tcW w:w="1437" w:type="dxa"/>
          </w:tcPr>
          <w:p w14:paraId="7BB18B7C" w14:textId="71F2962B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4</w:t>
            </w:r>
            <w:r w:rsidRPr="00E37808"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437" w:type="dxa"/>
          </w:tcPr>
          <w:p w14:paraId="65411033" w14:textId="1BA70835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8</w:t>
            </w:r>
            <w:r w:rsidRPr="00E37808"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998" w:type="dxa"/>
          </w:tcPr>
          <w:p w14:paraId="0C1773FC" w14:textId="442EE925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3</w:t>
            </w:r>
            <w:r w:rsidRPr="00E37808">
              <w:rPr>
                <w:rFonts w:eastAsiaTheme="minorEastAsia"/>
                <w:lang w:eastAsia="zh-CN"/>
              </w:rPr>
              <w:t>.</w:t>
            </w:r>
            <w:r w:rsidR="00D64B39">
              <w:rPr>
                <w:rFonts w:eastAsiaTheme="minorEastAsia"/>
                <w:lang w:eastAsia="zh-CN"/>
              </w:rPr>
              <w:t>7</w:t>
            </w:r>
          </w:p>
        </w:tc>
      </w:tr>
      <w:tr w:rsidR="00D64B39" w14:paraId="76F2E66D" w14:textId="77777777" w:rsidTr="00026D9C">
        <w:trPr>
          <w:jc w:val="center"/>
        </w:trPr>
        <w:tc>
          <w:tcPr>
            <w:tcW w:w="1371" w:type="dxa"/>
            <w:vMerge w:val="restart"/>
          </w:tcPr>
          <w:p w14:paraId="2EF61035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etNet</w:t>
            </w:r>
          </w:p>
        </w:tc>
        <w:tc>
          <w:tcPr>
            <w:tcW w:w="1176" w:type="dxa"/>
            <w:vMerge w:val="restart"/>
          </w:tcPr>
          <w:p w14:paraId="30D882D1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2648" w:type="dxa"/>
          </w:tcPr>
          <w:p w14:paraId="7D1F634A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NR1=11.39dB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INR2=5.45dB</w:t>
            </w:r>
          </w:p>
        </w:tc>
        <w:tc>
          <w:tcPr>
            <w:tcW w:w="1437" w:type="dxa"/>
          </w:tcPr>
          <w:p w14:paraId="38310625" w14:textId="538E8D8D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13.2</w:t>
            </w:r>
          </w:p>
        </w:tc>
        <w:tc>
          <w:tcPr>
            <w:tcW w:w="1437" w:type="dxa"/>
          </w:tcPr>
          <w:p w14:paraId="4BC58172" w14:textId="6F8C8CCD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</w:t>
            </w:r>
          </w:p>
        </w:tc>
        <w:tc>
          <w:tcPr>
            <w:tcW w:w="998" w:type="dxa"/>
          </w:tcPr>
          <w:p w14:paraId="7303E19B" w14:textId="56B2FA9F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D64B39" w14:paraId="3C44FFC0" w14:textId="77777777" w:rsidTr="00026D9C">
        <w:trPr>
          <w:jc w:val="center"/>
        </w:trPr>
        <w:tc>
          <w:tcPr>
            <w:tcW w:w="1371" w:type="dxa"/>
            <w:vMerge/>
          </w:tcPr>
          <w:p w14:paraId="5F7ECBD2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1E5E2A9B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1D9544B1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NR=4.84dB</w:t>
            </w:r>
          </w:p>
        </w:tc>
        <w:tc>
          <w:tcPr>
            <w:tcW w:w="1437" w:type="dxa"/>
          </w:tcPr>
          <w:p w14:paraId="0278FF9D" w14:textId="4222F8A2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1437" w:type="dxa"/>
          </w:tcPr>
          <w:p w14:paraId="76F2DE2F" w14:textId="7E0287DC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998" w:type="dxa"/>
          </w:tcPr>
          <w:p w14:paraId="5E429B19" w14:textId="2B4578DC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D64B39" w14:paraId="0EA1D551" w14:textId="77777777" w:rsidTr="00026D9C">
        <w:trPr>
          <w:jc w:val="center"/>
        </w:trPr>
        <w:tc>
          <w:tcPr>
            <w:tcW w:w="1371" w:type="dxa"/>
            <w:vMerge/>
          </w:tcPr>
          <w:p w14:paraId="3E143148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 w:val="restart"/>
          </w:tcPr>
          <w:p w14:paraId="27B36A67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2648" w:type="dxa"/>
          </w:tcPr>
          <w:p w14:paraId="2905C3B1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NR1=11.39dB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INR2=5.45dB</w:t>
            </w:r>
          </w:p>
        </w:tc>
        <w:tc>
          <w:tcPr>
            <w:tcW w:w="1437" w:type="dxa"/>
          </w:tcPr>
          <w:p w14:paraId="5D3121B5" w14:textId="01DA6C9A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6.0</w:t>
            </w:r>
          </w:p>
        </w:tc>
        <w:tc>
          <w:tcPr>
            <w:tcW w:w="1437" w:type="dxa"/>
          </w:tcPr>
          <w:p w14:paraId="40E716BD" w14:textId="52A9467A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3.2</w:t>
            </w:r>
          </w:p>
        </w:tc>
        <w:tc>
          <w:tcPr>
            <w:tcW w:w="998" w:type="dxa"/>
          </w:tcPr>
          <w:p w14:paraId="7C601F68" w14:textId="3552D75C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7.3</w:t>
            </w:r>
          </w:p>
        </w:tc>
      </w:tr>
      <w:tr w:rsidR="00D64B39" w14:paraId="5B24A7AC" w14:textId="77777777" w:rsidTr="00026D9C">
        <w:trPr>
          <w:jc w:val="center"/>
        </w:trPr>
        <w:tc>
          <w:tcPr>
            <w:tcW w:w="1371" w:type="dxa"/>
            <w:vMerge/>
          </w:tcPr>
          <w:p w14:paraId="718133B4" w14:textId="77777777" w:rsidR="00D64B39" w:rsidRDefault="00D64B39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04A971D6" w14:textId="77777777" w:rsidR="00D64B39" w:rsidRDefault="00D64B39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</w:tcPr>
          <w:p w14:paraId="7380D284" w14:textId="77777777" w:rsidR="00D64B39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NR=4.84dB</w:t>
            </w:r>
          </w:p>
        </w:tc>
        <w:tc>
          <w:tcPr>
            <w:tcW w:w="1437" w:type="dxa"/>
          </w:tcPr>
          <w:p w14:paraId="3018FF80" w14:textId="2F37D8BB" w:rsidR="00D64B39" w:rsidRDefault="00D64B39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        3.4</w:t>
            </w:r>
          </w:p>
        </w:tc>
        <w:tc>
          <w:tcPr>
            <w:tcW w:w="1437" w:type="dxa"/>
          </w:tcPr>
          <w:p w14:paraId="4A0E9A8E" w14:textId="4301982D" w:rsidR="00D64B39" w:rsidRDefault="00D64B39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        6.7</w:t>
            </w:r>
          </w:p>
        </w:tc>
        <w:tc>
          <w:tcPr>
            <w:tcW w:w="998" w:type="dxa"/>
          </w:tcPr>
          <w:p w14:paraId="2D4C173F" w14:textId="6C815FF5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3.3</w:t>
            </w:r>
          </w:p>
        </w:tc>
      </w:tr>
      <w:tr w:rsidR="00D64B39" w14:paraId="6712394D" w14:textId="77777777" w:rsidTr="00026D9C">
        <w:trPr>
          <w:jc w:val="center"/>
        </w:trPr>
        <w:tc>
          <w:tcPr>
            <w:tcW w:w="1371" w:type="dxa"/>
            <w:vMerge/>
          </w:tcPr>
          <w:p w14:paraId="4048D6E1" w14:textId="77777777" w:rsidR="00D64B39" w:rsidRDefault="00D64B39" w:rsidP="00D64B3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</w:tcPr>
          <w:p w14:paraId="45685C2A" w14:textId="2470CE19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64B39">
              <w:rPr>
                <w:rFonts w:eastAsiaTheme="minorEastAsia"/>
                <w:lang w:eastAsia="zh-CN"/>
              </w:rPr>
              <w:t>2RX</w:t>
            </w:r>
          </w:p>
        </w:tc>
        <w:tc>
          <w:tcPr>
            <w:tcW w:w="2648" w:type="dxa"/>
          </w:tcPr>
          <w:p w14:paraId="4FA49CB6" w14:textId="0FC18ED8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NR=7.58dB</w:t>
            </w:r>
          </w:p>
        </w:tc>
        <w:tc>
          <w:tcPr>
            <w:tcW w:w="1437" w:type="dxa"/>
          </w:tcPr>
          <w:p w14:paraId="791CC9B5" w14:textId="75BEC84F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1437" w:type="dxa"/>
          </w:tcPr>
          <w:p w14:paraId="60730B8E" w14:textId="7EE0D129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  <w:tc>
          <w:tcPr>
            <w:tcW w:w="998" w:type="dxa"/>
          </w:tcPr>
          <w:p w14:paraId="388F2885" w14:textId="3618EBAC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D64B39" w14:paraId="206415F5" w14:textId="77777777" w:rsidTr="00026D9C">
        <w:trPr>
          <w:jc w:val="center"/>
        </w:trPr>
        <w:tc>
          <w:tcPr>
            <w:tcW w:w="1371" w:type="dxa"/>
            <w:vMerge/>
          </w:tcPr>
          <w:p w14:paraId="06CC6359" w14:textId="77777777" w:rsidR="00D64B39" w:rsidRDefault="00D64B39" w:rsidP="00D64B3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</w:tcPr>
          <w:p w14:paraId="6A0BFC9C" w14:textId="24C0625D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2648" w:type="dxa"/>
          </w:tcPr>
          <w:p w14:paraId="68E6DE1C" w14:textId="25DF1A9C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NR=7.58dB</w:t>
            </w:r>
          </w:p>
        </w:tc>
        <w:tc>
          <w:tcPr>
            <w:tcW w:w="1437" w:type="dxa"/>
          </w:tcPr>
          <w:p w14:paraId="7BE3D885" w14:textId="5041BD57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1437" w:type="dxa"/>
          </w:tcPr>
          <w:p w14:paraId="6EF66C49" w14:textId="5D61B0FE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998" w:type="dxa"/>
          </w:tcPr>
          <w:p w14:paraId="7EA52407" w14:textId="068F7D00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</w:tbl>
    <w:p w14:paraId="71440DED" w14:textId="77777777" w:rsidR="000D2037" w:rsidRDefault="000D2037" w:rsidP="00C2128E">
      <w:pPr>
        <w:rPr>
          <w:rFonts w:eastAsiaTheme="minorEastAsia"/>
          <w:lang w:eastAsia="zh-CN"/>
        </w:rPr>
      </w:pPr>
    </w:p>
    <w:p w14:paraId="5AD721E0" w14:textId="0D2C6443" w:rsidR="000D2037" w:rsidRDefault="000D2037" w:rsidP="00C2128E">
      <w:pPr>
        <w:pStyle w:val="20"/>
        <w:rPr>
          <w:lang w:eastAsia="zh-CN"/>
        </w:rPr>
      </w:pPr>
      <w:r>
        <w:rPr>
          <w:lang w:eastAsia="zh-CN"/>
        </w:rPr>
        <w:t>Asynchronized scenario</w:t>
      </w:r>
    </w:p>
    <w:p w14:paraId="3C658CB8" w14:textId="76D053DC" w:rsidR="00C36F80" w:rsidRPr="00C36F80" w:rsidRDefault="00C36F80" w:rsidP="00C36F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results for synchronized scenario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re captured in Figure 2-3 and Table 2-2:</w:t>
      </w:r>
    </w:p>
    <w:tbl>
      <w:tblPr>
        <w:tblStyle w:val="af4"/>
        <w:tblW w:w="10343" w:type="dxa"/>
        <w:tblLayout w:type="fixed"/>
        <w:tblLook w:val="04A0" w:firstRow="1" w:lastRow="0" w:firstColumn="1" w:lastColumn="0" w:noHBand="0" w:noVBand="1"/>
      </w:tblPr>
      <w:tblGrid>
        <w:gridCol w:w="5240"/>
        <w:gridCol w:w="5103"/>
      </w:tblGrid>
      <w:tr w:rsidR="008F1DE7" w14:paraId="7D877C54" w14:textId="77777777" w:rsidTr="00C36F80">
        <w:tc>
          <w:tcPr>
            <w:tcW w:w="5240" w:type="dxa"/>
          </w:tcPr>
          <w:p w14:paraId="312E22DF" w14:textId="77777777" w:rsidR="008F1DE7" w:rsidRDefault="008F1DE7" w:rsidP="008F1DE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614987E" wp14:editId="5F2AD2A4">
                  <wp:extent cx="3096951" cy="2431354"/>
                  <wp:effectExtent l="0" t="0" r="8255" b="762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5234" cy="2445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7BB0E3" w14:textId="05A3E671" w:rsidR="00C36F80" w:rsidRPr="00C36F80" w:rsidRDefault="00C36F80" w:rsidP="00C36F80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36F80">
              <w:rPr>
                <w:rFonts w:eastAsiaTheme="minorEastAsia" w:hint="eastAsia"/>
                <w:b/>
                <w:lang w:eastAsia="zh-CN"/>
              </w:rPr>
              <w:t>I</w:t>
            </w:r>
            <w:r w:rsidRPr="00C36F80">
              <w:rPr>
                <w:rFonts w:eastAsiaTheme="minorEastAsia"/>
                <w:b/>
                <w:lang w:eastAsia="zh-CN"/>
              </w:rPr>
              <w:t>NR1=3.87 dB, INR2=-1.96 dB</w:t>
            </w:r>
          </w:p>
        </w:tc>
        <w:tc>
          <w:tcPr>
            <w:tcW w:w="5103" w:type="dxa"/>
          </w:tcPr>
          <w:p w14:paraId="7BCC3CD0" w14:textId="77777777" w:rsidR="008F1DE7" w:rsidRDefault="008F1DE7" w:rsidP="008F1DE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0445E70" wp14:editId="39E7E440">
                  <wp:extent cx="3078166" cy="2405162"/>
                  <wp:effectExtent l="0" t="0" r="825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993" cy="2428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3DDE57" w14:textId="6545E781" w:rsidR="00C36F80" w:rsidRPr="00C36F80" w:rsidRDefault="00C36F80" w:rsidP="00C36F80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36F80">
              <w:rPr>
                <w:rFonts w:eastAsiaTheme="minorEastAsia" w:hint="eastAsia"/>
                <w:b/>
                <w:lang w:eastAsia="zh-CN"/>
              </w:rPr>
              <w:t>I</w:t>
            </w:r>
            <w:r w:rsidRPr="00C36F80">
              <w:rPr>
                <w:rFonts w:eastAsiaTheme="minorEastAsia"/>
                <w:b/>
                <w:lang w:eastAsia="zh-CN"/>
              </w:rPr>
              <w:t>NR1=3.87 dB, INR2=-1.96 dB</w:t>
            </w:r>
          </w:p>
        </w:tc>
      </w:tr>
      <w:tr w:rsidR="008F1DE7" w14:paraId="0D020737" w14:textId="77777777" w:rsidTr="00C36F80">
        <w:tc>
          <w:tcPr>
            <w:tcW w:w="5240" w:type="dxa"/>
          </w:tcPr>
          <w:p w14:paraId="5AE13D7F" w14:textId="77777777" w:rsidR="008F1DE7" w:rsidRDefault="008F1DE7" w:rsidP="008F1DE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38527EE" wp14:editId="50A9F55B">
                  <wp:extent cx="2953192" cy="2319618"/>
                  <wp:effectExtent l="0" t="0" r="0" b="508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8912" cy="233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B9A2B8" w14:textId="0E011EAF" w:rsidR="00C36F80" w:rsidRPr="00C36F80" w:rsidRDefault="00C36F80" w:rsidP="00C36F80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36F80">
              <w:rPr>
                <w:rFonts w:eastAsiaTheme="minorEastAsia" w:hint="eastAsia"/>
                <w:b/>
                <w:lang w:eastAsia="zh-CN"/>
              </w:rPr>
              <w:t>I</w:t>
            </w:r>
            <w:r w:rsidRPr="00C36F80">
              <w:rPr>
                <w:rFonts w:eastAsiaTheme="minorEastAsia"/>
                <w:b/>
                <w:lang w:eastAsia="zh-CN"/>
              </w:rPr>
              <w:t>NR1=7.77 dB, INR2=2.29 dB</w:t>
            </w:r>
          </w:p>
        </w:tc>
        <w:tc>
          <w:tcPr>
            <w:tcW w:w="5103" w:type="dxa"/>
          </w:tcPr>
          <w:p w14:paraId="696052B6" w14:textId="77777777" w:rsidR="008F1DE7" w:rsidRDefault="008F1DE7" w:rsidP="008F1DE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55F6F65" wp14:editId="760445B5">
                  <wp:extent cx="3067791" cy="2306171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052" cy="2330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A43E97" w14:textId="2F520D2D" w:rsidR="00C36F80" w:rsidRPr="00C36F80" w:rsidRDefault="00C36F80" w:rsidP="00C36F80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36F80">
              <w:rPr>
                <w:rFonts w:eastAsiaTheme="minorEastAsia" w:hint="eastAsia"/>
                <w:b/>
                <w:lang w:eastAsia="zh-CN"/>
              </w:rPr>
              <w:t>I</w:t>
            </w:r>
            <w:r w:rsidRPr="00C36F80">
              <w:rPr>
                <w:rFonts w:eastAsiaTheme="minorEastAsia"/>
                <w:b/>
                <w:lang w:eastAsia="zh-CN"/>
              </w:rPr>
              <w:t>NR1=7.77 dB, INR2=2.29 dB</w:t>
            </w:r>
          </w:p>
        </w:tc>
      </w:tr>
      <w:tr w:rsidR="008F1DE7" w14:paraId="66C27171" w14:textId="77777777" w:rsidTr="00C36F80">
        <w:tc>
          <w:tcPr>
            <w:tcW w:w="5240" w:type="dxa"/>
          </w:tcPr>
          <w:p w14:paraId="13C42A05" w14:textId="77777777" w:rsidR="008F1DE7" w:rsidRDefault="008F1DE7" w:rsidP="00C36F80">
            <w:pPr>
              <w:jc w:val="center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B2B305A" wp14:editId="7D264669">
                  <wp:extent cx="3025728" cy="2359959"/>
                  <wp:effectExtent l="0" t="0" r="3810" b="254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300" cy="2382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EE8942" w14:textId="759FB9C3" w:rsidR="00C36F80" w:rsidRPr="00C36F80" w:rsidRDefault="00C36F80" w:rsidP="00C36F8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C36F80">
              <w:rPr>
                <w:rFonts w:eastAsiaTheme="minorEastAsia" w:hint="eastAsia"/>
                <w:b/>
                <w:lang w:eastAsia="zh-CN"/>
              </w:rPr>
              <w:lastRenderedPageBreak/>
              <w:t>I</w:t>
            </w:r>
            <w:r w:rsidRPr="00C36F80">
              <w:rPr>
                <w:rFonts w:eastAsiaTheme="minorEastAsia"/>
                <w:b/>
                <w:lang w:eastAsia="zh-CN"/>
              </w:rPr>
              <w:t>NR1=11.39 dB</w:t>
            </w:r>
            <w:r w:rsidRPr="00C36F80">
              <w:rPr>
                <w:rFonts w:eastAsiaTheme="minorEastAsia" w:hint="eastAsia"/>
                <w:b/>
                <w:lang w:eastAsia="zh-CN"/>
              </w:rPr>
              <w:t>,</w:t>
            </w:r>
            <w:r w:rsidRPr="00C36F80">
              <w:rPr>
                <w:rFonts w:eastAsiaTheme="minorEastAsia"/>
                <w:b/>
                <w:lang w:eastAsia="zh-CN"/>
              </w:rPr>
              <w:t xml:space="preserve"> INR2=5.45 dB</w:t>
            </w:r>
          </w:p>
        </w:tc>
        <w:tc>
          <w:tcPr>
            <w:tcW w:w="5103" w:type="dxa"/>
          </w:tcPr>
          <w:p w14:paraId="0FC34ABC" w14:textId="77777777" w:rsidR="008F1DE7" w:rsidRDefault="008F1DE7" w:rsidP="008F1DE7">
            <w:pPr>
              <w:jc w:val="center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B25EFD6" wp14:editId="3A4E4A69">
                  <wp:extent cx="3042374" cy="2346512"/>
                  <wp:effectExtent l="0" t="0" r="571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75" cy="2374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149C71" w14:textId="0F151DFA" w:rsidR="00C36F80" w:rsidRPr="00C36F80" w:rsidRDefault="00C36F80" w:rsidP="00C36F8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C36F80">
              <w:rPr>
                <w:rFonts w:eastAsiaTheme="minorEastAsia" w:hint="eastAsia"/>
                <w:b/>
                <w:lang w:eastAsia="zh-CN"/>
              </w:rPr>
              <w:lastRenderedPageBreak/>
              <w:t>I</w:t>
            </w:r>
            <w:r w:rsidRPr="00C36F80">
              <w:rPr>
                <w:rFonts w:eastAsiaTheme="minorEastAsia"/>
                <w:b/>
                <w:lang w:eastAsia="zh-CN"/>
              </w:rPr>
              <w:t>NR1=11.39 dB</w:t>
            </w:r>
            <w:r w:rsidRPr="00C36F80">
              <w:rPr>
                <w:rFonts w:eastAsiaTheme="minorEastAsia" w:hint="eastAsia"/>
                <w:b/>
                <w:lang w:eastAsia="zh-CN"/>
              </w:rPr>
              <w:t>,</w:t>
            </w:r>
            <w:r w:rsidRPr="00C36F80">
              <w:rPr>
                <w:rFonts w:eastAsiaTheme="minorEastAsia"/>
                <w:b/>
                <w:lang w:eastAsia="zh-CN"/>
              </w:rPr>
              <w:t xml:space="preserve"> INR2=5.45 dB</w:t>
            </w:r>
          </w:p>
        </w:tc>
      </w:tr>
    </w:tbl>
    <w:p w14:paraId="37DF169A" w14:textId="33D22C19" w:rsidR="00E37808" w:rsidRPr="00E37808" w:rsidRDefault="00E37808" w:rsidP="00E37808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F3B71">
        <w:rPr>
          <w:rFonts w:eastAsiaTheme="minorEastAsia" w:hint="eastAsia"/>
          <w:b/>
          <w:lang w:eastAsia="zh-CN"/>
        </w:rPr>
        <w:lastRenderedPageBreak/>
        <w:t>F</w:t>
      </w:r>
      <w:r w:rsidRPr="002F3B71">
        <w:rPr>
          <w:rFonts w:eastAsiaTheme="minorEastAsia"/>
          <w:b/>
          <w:lang w:eastAsia="zh-CN"/>
        </w:rPr>
        <w:t xml:space="preserve">igure </w:t>
      </w:r>
      <w:r>
        <w:rPr>
          <w:rFonts w:eastAsiaTheme="minorEastAsia"/>
          <w:b/>
          <w:lang w:eastAsia="zh-CN"/>
        </w:rPr>
        <w:t>2-3</w:t>
      </w:r>
      <w:r w:rsidRPr="002F3B71">
        <w:rPr>
          <w:rFonts w:eastAsiaTheme="minorEastAsia"/>
          <w:b/>
          <w:lang w:eastAsia="zh-CN"/>
        </w:rPr>
        <w:t xml:space="preserve">: Simulation results for </w:t>
      </w:r>
      <w:r>
        <w:rPr>
          <w:rFonts w:eastAsiaTheme="minorEastAsia"/>
          <w:b/>
          <w:lang w:eastAsia="zh-CN"/>
        </w:rPr>
        <w:t>asynchronized</w:t>
      </w:r>
      <w:r w:rsidRPr="002F3B71">
        <w:rPr>
          <w:rFonts w:eastAsiaTheme="minorEastAsia"/>
          <w:b/>
          <w:lang w:eastAsia="zh-CN"/>
        </w:rPr>
        <w:t xml:space="preserve"> scenario</w:t>
      </w:r>
    </w:p>
    <w:p w14:paraId="7B0F1CE7" w14:textId="62E245DA" w:rsidR="000D2037" w:rsidRPr="000D2037" w:rsidRDefault="000D2037" w:rsidP="000D203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</w:t>
      </w:r>
      <w:r w:rsidR="00C36F80">
        <w:rPr>
          <w:rFonts w:eastAsiaTheme="minorEastAsia"/>
          <w:b/>
          <w:lang w:eastAsia="zh-CN"/>
        </w:rPr>
        <w:t>-2</w:t>
      </w:r>
      <w:r>
        <w:rPr>
          <w:rFonts w:eastAsiaTheme="minorEastAsia"/>
          <w:b/>
          <w:lang w:eastAsia="zh-CN"/>
        </w:rPr>
        <w:t xml:space="preserve">: </w:t>
      </w:r>
      <w:r w:rsidRPr="00D51B77">
        <w:rPr>
          <w:rFonts w:eastAsiaTheme="minorEastAsia"/>
          <w:b/>
          <w:lang w:eastAsia="zh-CN"/>
        </w:rPr>
        <w:t>Summary of simulation results</w:t>
      </w:r>
      <w:r>
        <w:rPr>
          <w:rFonts w:eastAsiaTheme="minorEastAsia"/>
          <w:b/>
          <w:lang w:eastAsia="zh-CN"/>
        </w:rPr>
        <w:t xml:space="preserve"> for Asynchronized scenario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2"/>
        <w:gridCol w:w="594"/>
        <w:gridCol w:w="1251"/>
        <w:gridCol w:w="1276"/>
        <w:gridCol w:w="1276"/>
        <w:gridCol w:w="1276"/>
        <w:gridCol w:w="1559"/>
        <w:gridCol w:w="1417"/>
      </w:tblGrid>
      <w:tr w:rsidR="000D2037" w14:paraId="11CEF13B" w14:textId="77777777" w:rsidTr="00026D9C">
        <w:trPr>
          <w:jc w:val="center"/>
        </w:trPr>
        <w:tc>
          <w:tcPr>
            <w:tcW w:w="2146" w:type="dxa"/>
            <w:gridSpan w:val="2"/>
            <w:vMerge w:val="restart"/>
          </w:tcPr>
          <w:p w14:paraId="720D240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configurations</w:t>
            </w:r>
          </w:p>
        </w:tc>
        <w:tc>
          <w:tcPr>
            <w:tcW w:w="5079" w:type="dxa"/>
            <w:gridSpan w:val="4"/>
          </w:tcPr>
          <w:p w14:paraId="7D2AF913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NR@ 70% 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f max TP [dB]</w:t>
            </w:r>
          </w:p>
        </w:tc>
        <w:tc>
          <w:tcPr>
            <w:tcW w:w="2976" w:type="dxa"/>
            <w:gridSpan w:val="2"/>
          </w:tcPr>
          <w:p w14:paraId="74A24F73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 gain [dB]</w:t>
            </w:r>
          </w:p>
        </w:tc>
      </w:tr>
      <w:tr w:rsidR="000D2037" w14:paraId="5B087336" w14:textId="77777777" w:rsidTr="00026D9C">
        <w:trPr>
          <w:jc w:val="center"/>
        </w:trPr>
        <w:tc>
          <w:tcPr>
            <w:tcW w:w="2146" w:type="dxa"/>
            <w:gridSpan w:val="2"/>
            <w:vMerge/>
          </w:tcPr>
          <w:p w14:paraId="4B09210D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51" w:type="dxa"/>
          </w:tcPr>
          <w:p w14:paraId="3845C78A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Async IRC</w:t>
            </w:r>
          </w:p>
        </w:tc>
        <w:tc>
          <w:tcPr>
            <w:tcW w:w="1276" w:type="dxa"/>
          </w:tcPr>
          <w:p w14:paraId="6804CE79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Async MRC</w:t>
            </w:r>
          </w:p>
        </w:tc>
        <w:tc>
          <w:tcPr>
            <w:tcW w:w="1276" w:type="dxa"/>
          </w:tcPr>
          <w:p w14:paraId="1B71F3E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Sync IRC</w:t>
            </w:r>
          </w:p>
        </w:tc>
        <w:tc>
          <w:tcPr>
            <w:tcW w:w="1276" w:type="dxa"/>
          </w:tcPr>
          <w:p w14:paraId="7DA635EF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Sync MRC</w:t>
            </w:r>
          </w:p>
        </w:tc>
        <w:tc>
          <w:tcPr>
            <w:tcW w:w="1559" w:type="dxa"/>
          </w:tcPr>
          <w:p w14:paraId="6C70164C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Async</w:t>
            </w:r>
          </w:p>
        </w:tc>
        <w:tc>
          <w:tcPr>
            <w:tcW w:w="1417" w:type="dxa"/>
          </w:tcPr>
          <w:p w14:paraId="231440D8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Sync</w:t>
            </w:r>
          </w:p>
        </w:tc>
      </w:tr>
      <w:tr w:rsidR="000D2037" w14:paraId="1B076B14" w14:textId="77777777" w:rsidTr="00026D9C">
        <w:trPr>
          <w:jc w:val="center"/>
        </w:trPr>
        <w:tc>
          <w:tcPr>
            <w:tcW w:w="1552" w:type="dxa"/>
            <w:vMerge w:val="restart"/>
          </w:tcPr>
          <w:p w14:paraId="6E38C92A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NR1=3.87 dB, INR2=-1.96 dB</w:t>
            </w:r>
          </w:p>
        </w:tc>
        <w:tc>
          <w:tcPr>
            <w:tcW w:w="594" w:type="dxa"/>
          </w:tcPr>
          <w:p w14:paraId="138A3557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1251" w:type="dxa"/>
          </w:tcPr>
          <w:p w14:paraId="382CFF6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4.0</w:t>
            </w:r>
          </w:p>
        </w:tc>
        <w:tc>
          <w:tcPr>
            <w:tcW w:w="1276" w:type="dxa"/>
          </w:tcPr>
          <w:p w14:paraId="314FFAF9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1276" w:type="dxa"/>
          </w:tcPr>
          <w:p w14:paraId="645BFE6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276" w:type="dxa"/>
          </w:tcPr>
          <w:p w14:paraId="383B3DA9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1559" w:type="dxa"/>
          </w:tcPr>
          <w:p w14:paraId="53B9557C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1417" w:type="dxa"/>
          </w:tcPr>
          <w:p w14:paraId="08114EC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0D2037" w14:paraId="5A9855D4" w14:textId="77777777" w:rsidTr="00026D9C">
        <w:trPr>
          <w:trHeight w:val="260"/>
          <w:jc w:val="center"/>
        </w:trPr>
        <w:tc>
          <w:tcPr>
            <w:tcW w:w="1552" w:type="dxa"/>
            <w:vMerge/>
          </w:tcPr>
          <w:p w14:paraId="06A3A8C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94" w:type="dxa"/>
          </w:tcPr>
          <w:p w14:paraId="4F8D6FF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1251" w:type="dxa"/>
          </w:tcPr>
          <w:p w14:paraId="000E3D7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276" w:type="dxa"/>
          </w:tcPr>
          <w:p w14:paraId="3D59B29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1276" w:type="dxa"/>
          </w:tcPr>
          <w:p w14:paraId="35240319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276" w:type="dxa"/>
          </w:tcPr>
          <w:p w14:paraId="4197B3D1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2.0</w:t>
            </w:r>
          </w:p>
        </w:tc>
        <w:tc>
          <w:tcPr>
            <w:tcW w:w="1559" w:type="dxa"/>
          </w:tcPr>
          <w:p w14:paraId="73DA3BA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417" w:type="dxa"/>
          </w:tcPr>
          <w:p w14:paraId="16306B7D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0D2037" w14:paraId="7FBECEE8" w14:textId="77777777" w:rsidTr="00026D9C">
        <w:trPr>
          <w:jc w:val="center"/>
        </w:trPr>
        <w:tc>
          <w:tcPr>
            <w:tcW w:w="1552" w:type="dxa"/>
            <w:vMerge w:val="restart"/>
          </w:tcPr>
          <w:p w14:paraId="2121816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NR1=7.77 dB, INR2=2.29 dB</w:t>
            </w:r>
          </w:p>
        </w:tc>
        <w:tc>
          <w:tcPr>
            <w:tcW w:w="594" w:type="dxa"/>
          </w:tcPr>
          <w:p w14:paraId="1D6F238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1251" w:type="dxa"/>
          </w:tcPr>
          <w:p w14:paraId="4BB24E87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  <w:tc>
          <w:tcPr>
            <w:tcW w:w="1276" w:type="dxa"/>
          </w:tcPr>
          <w:p w14:paraId="127B672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  <w:tc>
          <w:tcPr>
            <w:tcW w:w="1276" w:type="dxa"/>
          </w:tcPr>
          <w:p w14:paraId="2330783E" w14:textId="77777777" w:rsidR="000D2037" w:rsidRPr="00C36F80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36F80">
              <w:rPr>
                <w:rFonts w:eastAsiaTheme="minorEastAsia" w:hint="eastAsia"/>
                <w:lang w:eastAsia="zh-CN"/>
              </w:rPr>
              <w:t>1</w:t>
            </w:r>
            <w:r w:rsidRPr="00C36F80">
              <w:rPr>
                <w:rFonts w:eastAsiaTheme="minorEastAsia"/>
                <w:lang w:eastAsia="zh-CN"/>
              </w:rPr>
              <w:t>2.0</w:t>
            </w:r>
          </w:p>
        </w:tc>
        <w:tc>
          <w:tcPr>
            <w:tcW w:w="1276" w:type="dxa"/>
          </w:tcPr>
          <w:p w14:paraId="1581A3CA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4.1</w:t>
            </w:r>
          </w:p>
        </w:tc>
        <w:tc>
          <w:tcPr>
            <w:tcW w:w="1559" w:type="dxa"/>
          </w:tcPr>
          <w:p w14:paraId="297537E1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417" w:type="dxa"/>
          </w:tcPr>
          <w:p w14:paraId="10ED6EC2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0D2037" w14:paraId="709DD34B" w14:textId="77777777" w:rsidTr="00026D9C">
        <w:trPr>
          <w:jc w:val="center"/>
        </w:trPr>
        <w:tc>
          <w:tcPr>
            <w:tcW w:w="1552" w:type="dxa"/>
            <w:vMerge/>
          </w:tcPr>
          <w:p w14:paraId="56149098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94" w:type="dxa"/>
          </w:tcPr>
          <w:p w14:paraId="6DFBE9DD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1251" w:type="dxa"/>
          </w:tcPr>
          <w:p w14:paraId="7447AA89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276" w:type="dxa"/>
          </w:tcPr>
          <w:p w14:paraId="7C662F4B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276" w:type="dxa"/>
          </w:tcPr>
          <w:p w14:paraId="7731553E" w14:textId="77777777" w:rsidR="000D2037" w:rsidRPr="00C36F80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36F80">
              <w:rPr>
                <w:rFonts w:eastAsiaTheme="minorEastAsia" w:hint="eastAsia"/>
                <w:lang w:eastAsia="zh-CN"/>
              </w:rPr>
              <w:t>6</w:t>
            </w:r>
            <w:r w:rsidRPr="00C36F80"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276" w:type="dxa"/>
          </w:tcPr>
          <w:p w14:paraId="3AA0153F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0.9</w:t>
            </w:r>
          </w:p>
        </w:tc>
        <w:tc>
          <w:tcPr>
            <w:tcW w:w="1559" w:type="dxa"/>
          </w:tcPr>
          <w:p w14:paraId="2A5BF71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417" w:type="dxa"/>
          </w:tcPr>
          <w:p w14:paraId="2523FC9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0D2037" w14:paraId="04F62AA2" w14:textId="77777777" w:rsidTr="00026D9C">
        <w:trPr>
          <w:trHeight w:val="278"/>
          <w:jc w:val="center"/>
        </w:trPr>
        <w:tc>
          <w:tcPr>
            <w:tcW w:w="1552" w:type="dxa"/>
            <w:vMerge w:val="restart"/>
          </w:tcPr>
          <w:p w14:paraId="71BFC50D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25B7D">
              <w:rPr>
                <w:rFonts w:eastAsiaTheme="minorEastAsia" w:hint="eastAsia"/>
                <w:lang w:eastAsia="zh-CN"/>
              </w:rPr>
              <w:t>I</w:t>
            </w:r>
            <w:r w:rsidRPr="00225B7D">
              <w:rPr>
                <w:rFonts w:eastAsiaTheme="minorEastAsia"/>
                <w:lang w:eastAsia="zh-CN"/>
              </w:rPr>
              <w:t>NR1=11.39 dB</w:t>
            </w:r>
          </w:p>
          <w:p w14:paraId="64F777A3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25B7D">
              <w:rPr>
                <w:rFonts w:eastAsiaTheme="minorEastAsia"/>
                <w:lang w:eastAsia="zh-CN"/>
              </w:rPr>
              <w:t>INR2=5.45 dB</w:t>
            </w:r>
          </w:p>
        </w:tc>
        <w:tc>
          <w:tcPr>
            <w:tcW w:w="594" w:type="dxa"/>
          </w:tcPr>
          <w:p w14:paraId="04B5820F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1251" w:type="dxa"/>
          </w:tcPr>
          <w:p w14:paraId="424B24C2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5.0</w:t>
            </w:r>
          </w:p>
        </w:tc>
        <w:tc>
          <w:tcPr>
            <w:tcW w:w="1276" w:type="dxa"/>
          </w:tcPr>
          <w:p w14:paraId="57CDFFDD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7.1</w:t>
            </w:r>
          </w:p>
        </w:tc>
        <w:tc>
          <w:tcPr>
            <w:tcW w:w="1276" w:type="dxa"/>
          </w:tcPr>
          <w:p w14:paraId="14DDB5E0" w14:textId="77777777" w:rsidR="000D2037" w:rsidRPr="00C36F80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36F80">
              <w:rPr>
                <w:rFonts w:eastAsiaTheme="minorEastAsia" w:hint="eastAsia"/>
                <w:lang w:eastAsia="zh-CN"/>
              </w:rPr>
              <w:t>1</w:t>
            </w:r>
            <w:r w:rsidRPr="00C36F80">
              <w:rPr>
                <w:rFonts w:eastAsiaTheme="minorEastAsia"/>
                <w:lang w:eastAsia="zh-CN"/>
              </w:rPr>
              <w:t>4.6</w:t>
            </w:r>
          </w:p>
        </w:tc>
        <w:tc>
          <w:tcPr>
            <w:tcW w:w="1276" w:type="dxa"/>
          </w:tcPr>
          <w:p w14:paraId="18971E21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7.4</w:t>
            </w:r>
          </w:p>
        </w:tc>
        <w:tc>
          <w:tcPr>
            <w:tcW w:w="1559" w:type="dxa"/>
          </w:tcPr>
          <w:p w14:paraId="786BA3F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417" w:type="dxa"/>
          </w:tcPr>
          <w:p w14:paraId="547E1B9D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0D2037" w14:paraId="12C1CED6" w14:textId="77777777" w:rsidTr="00026D9C">
        <w:trPr>
          <w:trHeight w:val="143"/>
          <w:jc w:val="center"/>
        </w:trPr>
        <w:tc>
          <w:tcPr>
            <w:tcW w:w="1552" w:type="dxa"/>
            <w:vMerge/>
          </w:tcPr>
          <w:p w14:paraId="72CE3F19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94" w:type="dxa"/>
          </w:tcPr>
          <w:p w14:paraId="6D578F6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1251" w:type="dxa"/>
          </w:tcPr>
          <w:p w14:paraId="53253CDB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1276" w:type="dxa"/>
          </w:tcPr>
          <w:p w14:paraId="569C80B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4.0</w:t>
            </w:r>
          </w:p>
        </w:tc>
        <w:tc>
          <w:tcPr>
            <w:tcW w:w="1276" w:type="dxa"/>
          </w:tcPr>
          <w:p w14:paraId="4D01C5B1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1276" w:type="dxa"/>
          </w:tcPr>
          <w:p w14:paraId="5809E467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4.3</w:t>
            </w:r>
          </w:p>
        </w:tc>
        <w:tc>
          <w:tcPr>
            <w:tcW w:w="1559" w:type="dxa"/>
          </w:tcPr>
          <w:p w14:paraId="0E8C19BD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417" w:type="dxa"/>
          </w:tcPr>
          <w:p w14:paraId="2FC424BA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</w:tbl>
    <w:p w14:paraId="7D52EB7D" w14:textId="5E4FB479" w:rsidR="00D42B61" w:rsidRPr="00B8359B" w:rsidRDefault="00D42B61" w:rsidP="00F67C0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</w:p>
    <w:bookmarkEnd w:id="6"/>
    <w:bookmarkEnd w:id="7"/>
    <w:bookmarkEnd w:id="8"/>
    <w:bookmarkEnd w:id="9"/>
    <w:bookmarkEnd w:id="10"/>
    <w:p w14:paraId="6340FEB3" w14:textId="06A1102F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046FAF3" w14:textId="1DE33C05" w:rsidR="00B8359B" w:rsidRPr="00B8359B" w:rsidRDefault="00B8359B" w:rsidP="00B8359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</w:p>
    <w:p w14:paraId="4E1626AD" w14:textId="18927665" w:rsidR="00B8359B" w:rsidRPr="00B8359B" w:rsidRDefault="00B8359B" w:rsidP="00B8359B">
      <w:pPr>
        <w:pStyle w:val="1"/>
        <w:rPr>
          <w:rFonts w:ascii="Arial" w:eastAsia="Calibri" w:hAnsi="Arial" w:cs="Arial"/>
          <w:lang w:eastAsia="zh-CN"/>
        </w:rPr>
      </w:pPr>
      <w:r w:rsidRPr="00B8359B">
        <w:rPr>
          <w:rFonts w:ascii="Arial" w:eastAsia="Calibri" w:hAnsi="Arial" w:cs="Arial" w:hint="eastAsia"/>
          <w:lang w:eastAsia="zh-CN"/>
        </w:rPr>
        <w:t>Re</w:t>
      </w:r>
      <w:r w:rsidRPr="00B8359B">
        <w:rPr>
          <w:rFonts w:ascii="Arial" w:eastAsia="Calibri" w:hAnsi="Arial" w:cs="Arial"/>
          <w:lang w:eastAsia="zh-CN"/>
        </w:rPr>
        <w:t xml:space="preserve">ference </w:t>
      </w:r>
    </w:p>
    <w:p w14:paraId="473631AC" w14:textId="3B61C7AB" w:rsidR="00C64974" w:rsidRPr="00C64974" w:rsidRDefault="00C64974" w:rsidP="00C64974">
      <w:pPr>
        <w:snapToGrid w:val="0"/>
        <w:rPr>
          <w:rFonts w:eastAsiaTheme="minorEastAsia"/>
          <w:lang w:val="en-US" w:eastAsia="zh-CN"/>
        </w:rPr>
      </w:pPr>
      <w:r w:rsidRPr="00C64974">
        <w:rPr>
          <w:rFonts w:eastAsiaTheme="minorEastAsia"/>
          <w:lang w:val="en-US" w:eastAsia="zh-CN"/>
        </w:rPr>
        <w:t xml:space="preserve">[1] </w:t>
      </w:r>
      <w:r>
        <w:rPr>
          <w:rFonts w:eastAsiaTheme="minorEastAsia"/>
          <w:lang w:val="en-US" w:eastAsia="zh-CN"/>
        </w:rPr>
        <w:t xml:space="preserve">  </w:t>
      </w:r>
      <w:r w:rsidRPr="00C64974">
        <w:rPr>
          <w:rFonts w:eastAsiaTheme="minorEastAsia"/>
          <w:lang w:val="en-US" w:eastAsia="zh-CN"/>
        </w:rPr>
        <w:t>WF on CRS-IM in scenarios with overlapping spectrum for LTE and NR with 30 kHz SCS</w:t>
      </w:r>
    </w:p>
    <w:p w14:paraId="65DC4808" w14:textId="46690D76" w:rsidR="00F67C0F" w:rsidRPr="00C64974" w:rsidRDefault="00F67C0F" w:rsidP="00A23F65">
      <w:pPr>
        <w:rPr>
          <w:rFonts w:eastAsiaTheme="minorEastAsia"/>
          <w:b/>
          <w:i/>
          <w:lang w:val="en-US" w:eastAsia="zh-CN"/>
        </w:rPr>
      </w:pPr>
    </w:p>
    <w:p w14:paraId="67F35CD7" w14:textId="040E8494" w:rsidR="00FB55C6" w:rsidRPr="00F67C0F" w:rsidRDefault="00FB55C6" w:rsidP="00F67C0F">
      <w:pPr>
        <w:rPr>
          <w:rFonts w:eastAsiaTheme="minorEastAsia"/>
        </w:rPr>
      </w:pPr>
    </w:p>
    <w:sectPr w:rsidR="00FB55C6" w:rsidRPr="00F67C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EE42F" w14:textId="77777777" w:rsidR="008A6F6D" w:rsidRDefault="008A6F6D">
      <w:r>
        <w:separator/>
      </w:r>
    </w:p>
  </w:endnote>
  <w:endnote w:type="continuationSeparator" w:id="0">
    <w:p w14:paraId="4715710E" w14:textId="77777777" w:rsidR="008A6F6D" w:rsidRDefault="008A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2FBB3" w14:textId="77777777" w:rsidR="008A6F6D" w:rsidRDefault="008A6F6D">
      <w:r>
        <w:separator/>
      </w:r>
    </w:p>
  </w:footnote>
  <w:footnote w:type="continuationSeparator" w:id="0">
    <w:p w14:paraId="5FD62606" w14:textId="77777777" w:rsidR="008A6F6D" w:rsidRDefault="008A6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85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20"/>
  </w:num>
  <w:num w:numId="4">
    <w:abstractNumId w:val="22"/>
  </w:num>
  <w:num w:numId="5">
    <w:abstractNumId w:val="16"/>
  </w:num>
  <w:num w:numId="6">
    <w:abstractNumId w:val="2"/>
  </w:num>
  <w:num w:numId="7">
    <w:abstractNumId w:val="6"/>
  </w:num>
  <w:num w:numId="8">
    <w:abstractNumId w:val="13"/>
  </w:num>
  <w:num w:numId="9">
    <w:abstractNumId w:val="14"/>
  </w:num>
  <w:num w:numId="10">
    <w:abstractNumId w:val="18"/>
  </w:num>
  <w:num w:numId="11">
    <w:abstractNumId w:val="21"/>
  </w:num>
  <w:num w:numId="12">
    <w:abstractNumId w:val="19"/>
  </w:num>
  <w:num w:numId="13">
    <w:abstractNumId w:val="10"/>
  </w:num>
  <w:num w:numId="14">
    <w:abstractNumId w:val="7"/>
  </w:num>
  <w:num w:numId="15">
    <w:abstractNumId w:val="17"/>
  </w:num>
  <w:num w:numId="16">
    <w:abstractNumId w:val="11"/>
  </w:num>
  <w:num w:numId="17">
    <w:abstractNumId w:val="4"/>
  </w:num>
  <w:num w:numId="18">
    <w:abstractNumId w:val="0"/>
  </w:num>
  <w:num w:numId="19">
    <w:abstractNumId w:val="9"/>
  </w:num>
  <w:num w:numId="20">
    <w:abstractNumId w:val="15"/>
  </w:num>
  <w:num w:numId="21">
    <w:abstractNumId w:val="1"/>
  </w:num>
  <w:num w:numId="22">
    <w:abstractNumId w:val="12"/>
  </w:num>
  <w:num w:numId="23">
    <w:abstractNumId w:val="8"/>
  </w:num>
  <w:num w:numId="2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037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A43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309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12EF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5CA2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316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B1F"/>
    <w:rsid w:val="00685CB5"/>
    <w:rsid w:val="0068764D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6F6D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1DE7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CB0"/>
    <w:rsid w:val="00987F4F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7584"/>
    <w:rsid w:val="00997F4A"/>
    <w:rsid w:val="009A1557"/>
    <w:rsid w:val="009A184B"/>
    <w:rsid w:val="009A1A47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FD9"/>
    <w:rsid w:val="009C5FA0"/>
    <w:rsid w:val="009C63D6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6C1C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F4E"/>
    <w:rsid w:val="00C2128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6F80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4B39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7808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446A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E64D9-DE18-4A5E-820F-9F487DFB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4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24</cp:revision>
  <cp:lastPrinted>2009-04-22T01:01:00Z</cp:lastPrinted>
  <dcterms:created xsi:type="dcterms:W3CDTF">2021-12-27T04:05:00Z</dcterms:created>
  <dcterms:modified xsi:type="dcterms:W3CDTF">2022-02-14T18:14:00Z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(3)EhH4VzU4AdECyIPtuwVbp73NOibzqfrn8Mwpj2I1LQ7w02qAD6YNgFrjJlOgwS/G1bRBREQ1
ync4VDZrpJnJeTgocTUf+VOrcQisCFDVLgEAAE+7jm+FwZIcHog/TMDB3S/Oaxo8dtisTjoz
D4/cSqWjfgjIDWxrh/0Jdh/6oINT5R0qNZ2rIsiJ4JOtgyT6xivgpvogBRgPcTp0SFKqXUCA
Y87iznwnhR9cKkmAV9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gcAqXpROiRDIYql2txhhk/2yhTU+iX/C9b0h/Dmys3DbyJ6SIecJCw
vupymtz/10QLDB/r8S4y5IZRT243p+E0arVK2S2wv7eb8SyyidBQ1ex+Ep3ukf4fdnUql7LV
cKKNsUt/fI/bUzB0u/wbrN4KO+/wGtuQhZ82VLomqWHFfD+fwdQJ2eFyQTSNUzrqh2M3ZvHu
rjdPE1syfJTg/Z1qS4UwY7xA86XvN7XkhTRm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kiO7qAve6rMP1xtsTlI3/86GvJSTNHytJJIb
cM7aWXmKD8i7D1WrEakzxmq623+DeRhs9gdU7FF5IXFe8/QP5ts=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